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themeColor="text1"/>
          <w:sz w:val="44"/>
          <w:szCs w:val="44"/>
          <w:lang w:val="en-US" w:eastAsia="zh-CN"/>
          <w14:textFill>
            <w14:solidFill>
              <w14:schemeClr w14:val="tx1"/>
            </w14:solidFill>
          </w14:textFill>
        </w:rPr>
      </w:pPr>
    </w:p>
    <w:p>
      <w:pPr>
        <w:jc w:val="center"/>
        <w:rPr>
          <w:rFonts w:hint="default"/>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合肥市南门小学上城国际分校学生校服</w:t>
      </w:r>
    </w:p>
    <w:p>
      <w:pPr>
        <w:jc w:val="center"/>
        <w:rPr>
          <w:rFonts w:hint="eastAsia"/>
          <w:color w:val="000000" w:themeColor="text1"/>
          <w:sz w:val="44"/>
          <w:szCs w:val="44"/>
          <w:lang w:val="en-US" w:eastAsia="zh-CN"/>
          <w14:textFill>
            <w14:solidFill>
              <w14:schemeClr w14:val="tx1"/>
            </w14:solidFill>
          </w14:textFill>
        </w:rPr>
      </w:pPr>
    </w:p>
    <w:p>
      <w:pPr>
        <w:jc w:val="center"/>
        <w:rPr>
          <w:rFonts w:hint="eastAsia"/>
          <w:color w:val="000000" w:themeColor="text1"/>
          <w:sz w:val="44"/>
          <w:szCs w:val="44"/>
          <w:lang w:val="en-US" w:eastAsia="zh-CN"/>
          <w14:textFill>
            <w14:solidFill>
              <w14:schemeClr w14:val="tx1"/>
            </w14:solidFill>
          </w14:textFill>
        </w:rPr>
      </w:pPr>
    </w:p>
    <w:p>
      <w:pPr>
        <w:jc w:val="center"/>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招</w:t>
      </w:r>
    </w:p>
    <w:p>
      <w:pPr>
        <w:jc w:val="center"/>
        <w:rPr>
          <w:rFonts w:hint="eastAsia"/>
          <w:b/>
          <w:bCs/>
          <w:color w:val="000000" w:themeColor="text1"/>
          <w:sz w:val="44"/>
          <w:szCs w:val="44"/>
          <w:lang w:val="en-US" w:eastAsia="zh-CN"/>
          <w14:textFill>
            <w14:solidFill>
              <w14:schemeClr w14:val="tx1"/>
            </w14:solidFill>
          </w14:textFill>
        </w:rPr>
      </w:pPr>
    </w:p>
    <w:p>
      <w:pPr>
        <w:jc w:val="center"/>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标</w:t>
      </w:r>
    </w:p>
    <w:p>
      <w:pPr>
        <w:jc w:val="center"/>
        <w:rPr>
          <w:rFonts w:hint="eastAsia"/>
          <w:b/>
          <w:bCs/>
          <w:color w:val="000000" w:themeColor="text1"/>
          <w:sz w:val="44"/>
          <w:szCs w:val="44"/>
          <w:lang w:val="en-US" w:eastAsia="zh-CN"/>
          <w14:textFill>
            <w14:solidFill>
              <w14:schemeClr w14:val="tx1"/>
            </w14:solidFill>
          </w14:textFill>
        </w:rPr>
      </w:pPr>
    </w:p>
    <w:p>
      <w:pPr>
        <w:jc w:val="center"/>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文</w:t>
      </w:r>
    </w:p>
    <w:p>
      <w:pPr>
        <w:jc w:val="center"/>
        <w:rPr>
          <w:rFonts w:hint="eastAsia"/>
          <w:b/>
          <w:bCs/>
          <w:color w:val="000000" w:themeColor="text1"/>
          <w:sz w:val="44"/>
          <w:szCs w:val="44"/>
          <w:lang w:val="en-US" w:eastAsia="zh-CN"/>
          <w14:textFill>
            <w14:solidFill>
              <w14:schemeClr w14:val="tx1"/>
            </w14:solidFill>
          </w14:textFill>
        </w:rPr>
      </w:pPr>
    </w:p>
    <w:p>
      <w:pPr>
        <w:jc w:val="center"/>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件</w:t>
      </w:r>
    </w:p>
    <w:p>
      <w:pPr>
        <w:jc w:val="center"/>
        <w:rPr>
          <w:rFonts w:hint="eastAsia"/>
          <w:color w:val="000000" w:themeColor="text1"/>
          <w:sz w:val="44"/>
          <w:szCs w:val="44"/>
          <w:lang w:val="en-US" w:eastAsia="zh-CN"/>
          <w14:textFill>
            <w14:solidFill>
              <w14:schemeClr w14:val="tx1"/>
            </w14:solidFill>
          </w14:textFill>
        </w:rPr>
      </w:pPr>
    </w:p>
    <w:p>
      <w:pPr>
        <w:jc w:val="center"/>
        <w:rPr>
          <w:rFonts w:hint="eastAsia"/>
          <w:color w:val="000000" w:themeColor="text1"/>
          <w:sz w:val="44"/>
          <w:szCs w:val="44"/>
          <w:lang w:val="en-US" w:eastAsia="zh-CN"/>
          <w14:textFill>
            <w14:solidFill>
              <w14:schemeClr w14:val="tx1"/>
            </w14:solidFill>
          </w14:textFill>
        </w:rPr>
      </w:pPr>
    </w:p>
    <w:p>
      <w:pPr>
        <w:jc w:val="center"/>
        <w:rPr>
          <w:rFonts w:hint="eastAsia"/>
          <w:color w:val="000000" w:themeColor="text1"/>
          <w:sz w:val="44"/>
          <w:szCs w:val="44"/>
          <w:lang w:val="en-US" w:eastAsia="zh-CN"/>
          <w14:textFill>
            <w14:solidFill>
              <w14:schemeClr w14:val="tx1"/>
            </w14:solidFill>
          </w14:textFill>
        </w:rPr>
      </w:pPr>
    </w:p>
    <w:p>
      <w:pPr>
        <w:jc w:val="center"/>
        <w:rPr>
          <w:rFonts w:hint="eastAsia"/>
          <w:color w:val="000000" w:themeColor="text1"/>
          <w:sz w:val="44"/>
          <w:szCs w:val="44"/>
          <w:lang w:val="en-US" w:eastAsia="zh-CN"/>
          <w14:textFill>
            <w14:solidFill>
              <w14:schemeClr w14:val="tx1"/>
            </w14:solidFill>
          </w14:textFill>
        </w:rPr>
      </w:pPr>
    </w:p>
    <w:p>
      <w:pPr>
        <w:jc w:val="center"/>
        <w:rPr>
          <w:rFonts w:hint="eastAsia"/>
          <w:color w:val="000000" w:themeColor="text1"/>
          <w:sz w:val="44"/>
          <w:szCs w:val="44"/>
          <w:lang w:val="en-US" w:eastAsia="zh-CN"/>
          <w14:textFill>
            <w14:solidFill>
              <w14:schemeClr w14:val="tx1"/>
            </w14:solidFill>
          </w14:textFill>
        </w:rPr>
      </w:pPr>
    </w:p>
    <w:p>
      <w:pPr>
        <w:ind w:firstLine="640" w:firstLineChars="200"/>
        <w:jc w:val="both"/>
        <w:rPr>
          <w:rFonts w:hint="eastAsia" w:eastAsiaTheme="minorEastAsia"/>
          <w:color w:val="000000" w:themeColor="text1"/>
          <w:sz w:val="32"/>
          <w:szCs w:val="32"/>
          <w:lang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招标</w:t>
      </w:r>
      <w:r>
        <w:rPr>
          <w:rFonts w:hint="eastAsia"/>
          <w:color w:val="000000" w:themeColor="text1"/>
          <w:sz w:val="32"/>
          <w:szCs w:val="32"/>
          <w14:textFill>
            <w14:solidFill>
              <w14:schemeClr w14:val="tx1"/>
            </w14:solidFill>
          </w14:textFill>
        </w:rPr>
        <w:t>人：合肥市</w:t>
      </w:r>
      <w:r>
        <w:rPr>
          <w:rFonts w:hint="eastAsia"/>
          <w:color w:val="000000" w:themeColor="text1"/>
          <w:sz w:val="32"/>
          <w:szCs w:val="32"/>
          <w:lang w:eastAsia="zh-CN"/>
          <w14:textFill>
            <w14:solidFill>
              <w14:schemeClr w14:val="tx1"/>
            </w14:solidFill>
          </w14:textFill>
        </w:rPr>
        <w:t>南门小学上城国际分校</w:t>
      </w:r>
    </w:p>
    <w:p>
      <w:pPr>
        <w:ind w:firstLine="640" w:firstLineChars="200"/>
        <w:jc w:val="both"/>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编制日期：202</w:t>
      </w:r>
      <w:r>
        <w:rPr>
          <w:rFonts w:hint="eastAsia"/>
          <w:color w:val="000000" w:themeColor="text1"/>
          <w:sz w:val="32"/>
          <w:szCs w:val="32"/>
          <w:lang w:val="en-US" w:eastAsia="zh-CN"/>
          <w14:textFill>
            <w14:solidFill>
              <w14:schemeClr w14:val="tx1"/>
            </w14:solidFill>
          </w14:textFill>
        </w:rPr>
        <w:t>1</w:t>
      </w:r>
      <w:r>
        <w:rPr>
          <w:rFonts w:hint="eastAsia"/>
          <w:color w:val="000000" w:themeColor="text1"/>
          <w:sz w:val="32"/>
          <w:szCs w:val="32"/>
          <w14:textFill>
            <w14:solidFill>
              <w14:schemeClr w14:val="tx1"/>
            </w14:solidFill>
          </w14:textFill>
        </w:rPr>
        <w:t>年</w:t>
      </w:r>
      <w:r>
        <w:rPr>
          <w:rFonts w:hint="eastAsia"/>
          <w:color w:val="000000" w:themeColor="text1"/>
          <w:sz w:val="32"/>
          <w:szCs w:val="32"/>
          <w:lang w:val="en-US" w:eastAsia="zh-CN"/>
          <w14:textFill>
            <w14:solidFill>
              <w14:schemeClr w14:val="tx1"/>
            </w14:solidFill>
          </w14:textFill>
        </w:rPr>
        <w:t>12</w:t>
      </w:r>
      <w:r>
        <w:rPr>
          <w:rFonts w:hint="eastAsia"/>
          <w:color w:val="000000" w:themeColor="text1"/>
          <w:sz w:val="32"/>
          <w:szCs w:val="32"/>
          <w14:textFill>
            <w14:solidFill>
              <w14:schemeClr w14:val="tx1"/>
            </w14:solidFill>
          </w14:textFill>
        </w:rPr>
        <w:t>月</w:t>
      </w:r>
    </w:p>
    <w:p>
      <w:pPr>
        <w:ind w:firstLine="640" w:firstLineChars="200"/>
        <w:jc w:val="both"/>
        <w:rPr>
          <w:rFonts w:hint="eastAsia"/>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第一部分 总说明</w:t>
      </w:r>
    </w:p>
    <w:p>
      <w:pPr>
        <w:jc w:val="center"/>
        <w:rPr>
          <w:rFonts w:hint="default"/>
          <w:color w:val="000000" w:themeColor="text1"/>
          <w:sz w:val="44"/>
          <w:szCs w:val="4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由我单位组织实施的</w:t>
      </w:r>
      <w:r>
        <w:rPr>
          <w:rFonts w:hint="eastAsia"/>
          <w:color w:val="000000" w:themeColor="text1"/>
          <w:sz w:val="24"/>
          <w:szCs w:val="24"/>
          <w:u w:val="single"/>
          <w14:textFill>
            <w14:solidFill>
              <w14:schemeClr w14:val="tx1"/>
            </w14:solidFill>
          </w14:textFill>
        </w:rPr>
        <w:t>合肥市</w:t>
      </w:r>
      <w:r>
        <w:rPr>
          <w:rFonts w:hint="eastAsia"/>
          <w:color w:val="000000" w:themeColor="text1"/>
          <w:sz w:val="24"/>
          <w:szCs w:val="24"/>
          <w:u w:val="single"/>
          <w:lang w:eastAsia="zh-CN"/>
          <w14:textFill>
            <w14:solidFill>
              <w14:schemeClr w14:val="tx1"/>
            </w14:solidFill>
          </w14:textFill>
        </w:rPr>
        <w:t>南门小学上城国际分校</w:t>
      </w:r>
      <w:r>
        <w:rPr>
          <w:rFonts w:hint="eastAsia"/>
          <w:color w:val="000000" w:themeColor="text1"/>
          <w:sz w:val="24"/>
          <w:szCs w:val="24"/>
          <w:u w:val="single"/>
          <w:lang w:val="en-US" w:eastAsia="zh-CN"/>
          <w14:textFill>
            <w14:solidFill>
              <w14:schemeClr w14:val="tx1"/>
            </w14:solidFill>
          </w14:textFill>
        </w:rPr>
        <w:t>门学校校服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项目，现邀请合格投标人，对本项目进行国内公开采购招标，欢迎具备条件的国内供应商参加采购。</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643" w:firstLineChars="200"/>
        <w:jc w:val="center"/>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32"/>
          <w:szCs w:val="32"/>
          <w14:textFill>
            <w14:solidFill>
              <w14:schemeClr w14:val="tx1"/>
            </w14:solidFill>
          </w14:textFill>
        </w:rPr>
        <w:t>第二部分 项目概况、采购需求</w:t>
      </w:r>
    </w:p>
    <w:p>
      <w:pPr>
        <w:spacing w:line="360" w:lineRule="auto"/>
        <w:ind w:left="-199" w:leftChars="-95" w:firstLine="480" w:firstLineChars="200"/>
        <w:rPr>
          <w:rFonts w:hint="default" w:ascii="宋体" w:hAnsi="宋体" w:cs="Times New Roman" w:eastAsiaTheme="minorEastAsia"/>
          <w:color w:val="000000" w:themeColor="text1"/>
          <w:sz w:val="24"/>
          <w:szCs w:val="24"/>
          <w:u w:val="single"/>
          <w:lang w:val="en-US"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一</w:t>
      </w:r>
      <w:r>
        <w:rPr>
          <w:rFonts w:hint="eastAsia"/>
          <w:color w:val="000000" w:themeColor="text1"/>
          <w:sz w:val="24"/>
          <w:szCs w:val="24"/>
          <w14:textFill>
            <w14:solidFill>
              <w14:schemeClr w14:val="tx1"/>
            </w14:solidFill>
          </w14:textFill>
        </w:rPr>
        <w:t>、项目名称：</w:t>
      </w:r>
      <w:r>
        <w:rPr>
          <w:rFonts w:hint="eastAsia"/>
          <w:color w:val="000000" w:themeColor="text1"/>
          <w:sz w:val="24"/>
          <w:szCs w:val="24"/>
          <w:u w:val="single"/>
          <w14:textFill>
            <w14:solidFill>
              <w14:schemeClr w14:val="tx1"/>
            </w14:solidFill>
          </w14:textFill>
        </w:rPr>
        <w:t>合肥市</w:t>
      </w:r>
      <w:r>
        <w:rPr>
          <w:rFonts w:hint="eastAsia"/>
          <w:color w:val="000000" w:themeColor="text1"/>
          <w:sz w:val="24"/>
          <w:szCs w:val="24"/>
          <w:u w:val="single"/>
          <w:lang w:eastAsia="zh-CN"/>
          <w14:textFill>
            <w14:solidFill>
              <w14:schemeClr w14:val="tx1"/>
            </w14:solidFill>
          </w14:textFill>
        </w:rPr>
        <w:t>南门小学上城国际分校</w:t>
      </w:r>
      <w:r>
        <w:rPr>
          <w:rFonts w:hint="eastAsia"/>
          <w:color w:val="000000" w:themeColor="text1"/>
          <w:sz w:val="24"/>
          <w:szCs w:val="24"/>
          <w:u w:val="single"/>
          <w:lang w:val="en-US" w:eastAsia="zh-CN"/>
          <w14:textFill>
            <w14:solidFill>
              <w14:schemeClr w14:val="tx1"/>
            </w14:solidFill>
          </w14:textFill>
        </w:rPr>
        <w:t>学生校服</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二、采购需求</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(一)、项目概况：</w:t>
      </w:r>
    </w:p>
    <w:p>
      <w:pPr>
        <w:ind w:firstLine="700" w:firstLineChars="250"/>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本次</w:t>
      </w:r>
      <w:r>
        <w:rPr>
          <w:rFonts w:hint="eastAsia" w:ascii="宋体" w:hAnsi="宋体" w:eastAsia="宋体" w:cs="宋体"/>
          <w:color w:val="000000" w:themeColor="text1"/>
          <w:kern w:val="0"/>
          <w:sz w:val="28"/>
          <w:szCs w:val="28"/>
          <w:lang w:val="en-US" w:eastAsia="zh-CN"/>
          <w14:textFill>
            <w14:solidFill>
              <w14:schemeClr w14:val="tx1"/>
            </w14:solidFill>
          </w14:textFill>
        </w:rPr>
        <w:t>项目</w:t>
      </w:r>
      <w:r>
        <w:rPr>
          <w:rFonts w:hint="eastAsia" w:ascii="宋体" w:hAnsi="宋体" w:eastAsia="宋体" w:cs="宋体"/>
          <w:color w:val="000000" w:themeColor="text1"/>
          <w:kern w:val="0"/>
          <w:sz w:val="28"/>
          <w:szCs w:val="28"/>
          <w14:textFill>
            <w14:solidFill>
              <w14:schemeClr w14:val="tx1"/>
            </w14:solidFill>
          </w14:textFill>
        </w:rPr>
        <w:t>主要内容为</w:t>
      </w:r>
      <w:r>
        <w:rPr>
          <w:rFonts w:hint="eastAsia" w:ascii="仿宋_GB2312" w:hAnsi="微软雅黑" w:eastAsia="仿宋_GB2312"/>
          <w:color w:val="000000" w:themeColor="text1"/>
          <w:kern w:val="0"/>
          <w:sz w:val="32"/>
          <w:szCs w:val="32"/>
          <w:shd w:val="clear" w:color="auto" w:fill="FFFFFF"/>
          <w14:textFill>
            <w14:solidFill>
              <w14:schemeClr w14:val="tx1"/>
            </w14:solidFill>
          </w14:textFill>
        </w:rPr>
        <w:t>包括</w:t>
      </w:r>
      <w:r>
        <w:rPr>
          <w:rFonts w:hint="eastAsia" w:ascii="仿宋_GB2312" w:hAnsi="微软雅黑" w:eastAsia="仿宋_GB2312"/>
          <w:color w:val="000000" w:themeColor="text1"/>
          <w:kern w:val="0"/>
          <w:sz w:val="32"/>
          <w:szCs w:val="32"/>
          <w:shd w:val="clear" w:color="auto" w:fill="FFFFFF"/>
          <w:lang w:val="en-US" w:eastAsia="zh-CN"/>
          <w14:textFill>
            <w14:solidFill>
              <w14:schemeClr w14:val="tx1"/>
            </w14:solidFill>
          </w14:textFill>
        </w:rPr>
        <w:t>：学生夏装（上衣：短袖，下衣：运动短裤裙），学生制服（西服外套、长袖衬衫、针织背心、男西裤、女西服裙、领带领花），棒球服（男女运动上衣、男女运动长裤）、冬装（冲锋衣上衣裤子）</w:t>
      </w: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(二)、内容及要求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1、符合《政府采购法》第二十二条规定；</w:t>
      </w:r>
    </w:p>
    <w:p>
      <w:pPr>
        <w:widowControl/>
        <w:shd w:val="clear" w:color="auto" w:fill="FFFFFF"/>
        <w:ind w:firstLine="640"/>
        <w:jc w:val="left"/>
        <w:rPr>
          <w:rFonts w:hint="eastAsia" w:ascii="宋体" w:hAnsi="宋体" w:eastAsia="宋体" w:cs="宋体"/>
          <w:color w:val="000000" w:themeColor="text1"/>
          <w:kern w:val="0"/>
          <w:sz w:val="28"/>
          <w:szCs w:val="28"/>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、具有独立承担民事责任的能力，持有合法有效的营业执照；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640" w:firstLineChars="200"/>
        <w:jc w:val="left"/>
        <w:textAlignment w:val="auto"/>
        <w:rPr>
          <w:rFonts w:hint="eastAsia" w:ascii="宋体" w:hAnsi="宋体" w:eastAsia="宋体" w:cs="宋体"/>
          <w:b w:val="0"/>
          <w:bCs/>
          <w:i w:val="0"/>
          <w:caps w:val="0"/>
          <w:color w:val="000000" w:themeColor="text1"/>
          <w:spacing w:val="0"/>
          <w:sz w:val="28"/>
          <w:szCs w:val="28"/>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3</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、供应商存在以下不良信用记录情形之一的，不得推荐为中标候选供应商，不得确定为中标供应商： </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br w:type="textWrapping"/>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 xml:space="preserve">   （1）供应商被人民法院列入失信被执行人的； </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br w:type="textWrapping"/>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 xml:space="preserve">   （2）供应商或其法定代表人或拟派项目经理（项目负责人）被人民检察院列入行贿犯罪档案的； </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br w:type="textWrapping"/>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 xml:space="preserve">   （3）供应商被工商行政管理部门列入企业经营异常名录的； </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br w:type="textWrapping"/>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 xml:space="preserve">   （4）供应商被税务部门列入重大税收违法案件当事人名单的； </w:t>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br w:type="textWrapping"/>
      </w: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 xml:space="preserve">   （5）供应商被政府采购监管部门列入政府采购严重违法失信行为记录名单的。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right="0" w:firstLine="560" w:firstLineChars="200"/>
        <w:jc w:val="left"/>
        <w:textAlignment w:val="auto"/>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pPr>
      <w:r>
        <w:rPr>
          <w:rFonts w:hint="eastAsia" w:ascii="宋体" w:hAnsi="宋体" w:eastAsia="宋体" w:cs="宋体"/>
          <w:b w:val="0"/>
          <w:bCs/>
          <w:i w:val="0"/>
          <w:caps w:val="0"/>
          <w:color w:val="000000" w:themeColor="text1"/>
          <w:spacing w:val="0"/>
          <w:kern w:val="0"/>
          <w:sz w:val="28"/>
          <w:szCs w:val="28"/>
          <w:shd w:val="clear" w:fill="FFFFFF"/>
          <w:lang w:val="en-US" w:eastAsia="zh-CN" w:bidi="ar"/>
          <w14:textFill>
            <w14:solidFill>
              <w14:schemeClr w14:val="tx1"/>
            </w14:solidFill>
          </w14:textFill>
        </w:rPr>
        <w:t>4、本项目不接受联合体投标。</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both"/>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both"/>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三、报价要求</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w:t>
      </w:r>
      <w:r>
        <w:rPr>
          <w:rFonts w:hint="eastAsia"/>
          <w:b/>
          <w:bCs/>
          <w:color w:val="000000" w:themeColor="text1"/>
          <w:sz w:val="24"/>
          <w:szCs w:val="24"/>
          <w14:textFill>
            <w14:solidFill>
              <w14:schemeClr w14:val="tx1"/>
            </w14:solidFill>
          </w14:textFill>
        </w:rPr>
        <w:t>项目采用</w:t>
      </w:r>
      <w:r>
        <w:rPr>
          <w:rFonts w:hint="eastAsia"/>
          <w:b/>
          <w:bCs/>
          <w:color w:val="000000" w:themeColor="text1"/>
          <w:sz w:val="24"/>
          <w:szCs w:val="24"/>
          <w:lang w:val="en-US" w:eastAsia="zh-CN"/>
          <w14:textFill>
            <w14:solidFill>
              <w14:schemeClr w14:val="tx1"/>
            </w14:solidFill>
          </w14:textFill>
        </w:rPr>
        <w:t>低价中标</w:t>
      </w:r>
      <w:r>
        <w:rPr>
          <w:rFonts w:hint="eastAsia"/>
          <w:b/>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both"/>
        <w:textAlignment w:val="auto"/>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四、付款方式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项目完成后</w:t>
      </w:r>
      <w:r>
        <w:rPr>
          <w:rFonts w:hint="eastAsia"/>
          <w:color w:val="000000" w:themeColor="text1"/>
          <w:sz w:val="24"/>
          <w:szCs w:val="24"/>
          <w14:textFill>
            <w14:solidFill>
              <w14:schemeClr w14:val="tx1"/>
            </w14:solidFill>
          </w14:textFill>
        </w:rPr>
        <w:t>，经发包人</w:t>
      </w:r>
      <w:r>
        <w:rPr>
          <w:rFonts w:hint="eastAsia"/>
          <w:color w:val="000000" w:themeColor="text1"/>
          <w:sz w:val="24"/>
          <w:szCs w:val="24"/>
          <w:lang w:val="en-US" w:eastAsia="zh-CN"/>
          <w14:textFill>
            <w14:solidFill>
              <w14:schemeClr w14:val="tx1"/>
            </w14:solidFill>
          </w14:textFill>
        </w:rPr>
        <w:t>会同家委会代表</w:t>
      </w:r>
      <w:r>
        <w:rPr>
          <w:rFonts w:hint="eastAsia"/>
          <w:color w:val="000000" w:themeColor="text1"/>
          <w:sz w:val="24"/>
          <w:szCs w:val="24"/>
          <w14:textFill>
            <w14:solidFill>
              <w14:schemeClr w14:val="tx1"/>
            </w14:solidFill>
          </w14:textFill>
        </w:rPr>
        <w:t>共同验收合格</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支付实际购买数量衣服费用</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both"/>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center"/>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center"/>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center"/>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center"/>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center"/>
        <w:textAlignment w:val="auto"/>
        <w:rPr>
          <w:rFonts w:hint="eastAsia"/>
          <w:b/>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jc w:val="center"/>
        <w:textAlignment w:val="auto"/>
        <w:rPr>
          <w:rFonts w:hint="eastAsia"/>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第三部分 投标人须知、 评审程序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一、</w:t>
      </w:r>
      <w:r>
        <w:rPr>
          <w:rFonts w:hint="eastAsia"/>
          <w:color w:val="000000" w:themeColor="text1"/>
          <w:sz w:val="24"/>
          <w:szCs w:val="24"/>
          <w14:textFill>
            <w14:solidFill>
              <w14:schemeClr w14:val="tx1"/>
            </w14:solidFill>
          </w14:textFill>
        </w:rPr>
        <w:t>投标单位必须具备以下条件：</w:t>
      </w:r>
    </w:p>
    <w:p>
      <w:pPr>
        <w:keepNext w:val="0"/>
        <w:keepLines w:val="0"/>
        <w:pageBreakBefore w:val="0"/>
        <w:widowControl w:val="0"/>
        <w:kinsoku/>
        <w:wordWrap/>
        <w:overflowPunct/>
        <w:topLinePunct w:val="0"/>
        <w:autoSpaceDE/>
        <w:autoSpaceDN/>
        <w:bidi w:val="0"/>
        <w:adjustRightInd/>
        <w:snapToGrid/>
        <w:spacing w:line="384" w:lineRule="auto"/>
        <w:ind w:left="959" w:leftChars="228" w:hanging="480" w:hangingChars="200"/>
        <w:jc w:val="both"/>
        <w:textAlignment w:val="auto"/>
        <w:rPr>
          <w:rFonts w:hint="eastAsia" w:eastAsiaTheme="minorEastAsia"/>
          <w:color w:val="000000" w:themeColor="text1"/>
          <w:sz w:val="24"/>
          <w:szCs w:val="24"/>
          <w:lang w:val="en-US" w:eastAsia="zh-CN"/>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具有独立承担民事责任的能力，</w:t>
      </w:r>
      <w:r>
        <w:rPr>
          <w:rFonts w:hint="eastAsia"/>
          <w:color w:val="000000" w:themeColor="text1"/>
          <w:sz w:val="24"/>
          <w:szCs w:val="24"/>
          <w14:textFill>
            <w14:solidFill>
              <w14:schemeClr w14:val="tx1"/>
            </w14:solidFill>
          </w14:textFill>
        </w:rPr>
        <w:t>持有合法有效的营业执照且无不良经营记录的独立法人</w:t>
      </w:r>
      <w:r>
        <w:rPr>
          <w:rFonts w:hint="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二</w:t>
      </w:r>
      <w:r>
        <w:rPr>
          <w:rFonts w:hint="eastAsia"/>
          <w:color w:val="000000" w:themeColor="text1"/>
          <w:sz w:val="24"/>
          <w:szCs w:val="24"/>
          <w14:textFill>
            <w14:solidFill>
              <w14:schemeClr w14:val="tx1"/>
            </w14:solidFill>
          </w14:textFill>
        </w:rPr>
        <w:t>、递交投标文件形式、时间、地点、开标时间</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1、本次投标文件需提供纸质版，密封、一正一副，递交采购人。</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2、地点：合肥市</w:t>
      </w:r>
      <w:r>
        <w:rPr>
          <w:rFonts w:hint="eastAsia"/>
          <w:color w:val="000000" w:themeColor="text1"/>
          <w:sz w:val="24"/>
          <w:szCs w:val="24"/>
          <w:lang w:eastAsia="zh-CN"/>
          <w14:textFill>
            <w14:solidFill>
              <w14:schemeClr w14:val="tx1"/>
            </w14:solidFill>
          </w14:textFill>
        </w:rPr>
        <w:t>南门小学上城国际分校四楼</w:t>
      </w:r>
      <w:r>
        <w:rPr>
          <w:rFonts w:hint="eastAsia"/>
          <w:color w:val="000000" w:themeColor="text1"/>
          <w:sz w:val="24"/>
          <w:szCs w:val="24"/>
          <w14:textFill>
            <w14:solidFill>
              <w14:schemeClr w14:val="tx1"/>
            </w14:solidFill>
          </w14:textFill>
        </w:rPr>
        <w:t>会议室（合肥市</w:t>
      </w:r>
      <w:r>
        <w:rPr>
          <w:rFonts w:hint="eastAsia"/>
          <w:color w:val="000000" w:themeColor="text1"/>
          <w:sz w:val="24"/>
          <w:szCs w:val="24"/>
          <w:lang w:eastAsia="zh-CN"/>
          <w14:textFill>
            <w14:solidFill>
              <w14:schemeClr w14:val="tx1"/>
            </w14:solidFill>
          </w14:textFill>
        </w:rPr>
        <w:t>利辛</w:t>
      </w:r>
      <w:r>
        <w:rPr>
          <w:rFonts w:hint="eastAsia"/>
          <w:color w:val="000000" w:themeColor="text1"/>
          <w:sz w:val="24"/>
          <w:szCs w:val="24"/>
          <w14:textFill>
            <w14:solidFill>
              <w14:schemeClr w14:val="tx1"/>
            </w14:solidFill>
          </w14:textFill>
        </w:rPr>
        <w:t>路</w:t>
      </w:r>
      <w:r>
        <w:rPr>
          <w:rFonts w:hint="eastAsia"/>
          <w:color w:val="000000" w:themeColor="text1"/>
          <w:sz w:val="24"/>
          <w:szCs w:val="24"/>
          <w:lang w:val="en-US" w:eastAsia="zh-CN"/>
          <w14:textFill>
            <w14:solidFill>
              <w14:schemeClr w14:val="tx1"/>
            </w14:solidFill>
          </w14:textFill>
        </w:rPr>
        <w:t>233</w:t>
      </w:r>
      <w:r>
        <w:rPr>
          <w:rFonts w:hint="eastAsia"/>
          <w:color w:val="000000" w:themeColor="text1"/>
          <w:sz w:val="24"/>
          <w:szCs w:val="24"/>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3、递交投标文件时间：</w:t>
      </w:r>
      <w:r>
        <w:rPr>
          <w:rFonts w:hint="eastAsia"/>
          <w:color w:val="000000" w:themeColor="text1"/>
          <w:sz w:val="24"/>
          <w:szCs w:val="24"/>
          <w:u w:val="single"/>
          <w:lang w:val="en-US" w:eastAsia="zh-CN"/>
          <w14:textFill>
            <w14:solidFill>
              <w14:schemeClr w14:val="tx1"/>
            </w14:solidFill>
          </w14:textFill>
        </w:rPr>
        <w:t xml:space="preserve"> 2021 </w:t>
      </w:r>
      <w:r>
        <w:rPr>
          <w:rFonts w:hint="eastAsia"/>
          <w:color w:val="000000" w:themeColor="text1"/>
          <w:sz w:val="24"/>
          <w:szCs w:val="24"/>
          <w14:textFill>
            <w14:solidFill>
              <w14:schemeClr w14:val="tx1"/>
            </w14:solidFill>
          </w14:textFill>
        </w:rPr>
        <w:t>年</w:t>
      </w:r>
      <w:r>
        <w:rPr>
          <w:rFonts w:hint="eastAsia"/>
          <w:color w:val="000000" w:themeColor="text1"/>
          <w:sz w:val="24"/>
          <w:szCs w:val="24"/>
          <w:u w:val="single"/>
          <w:lang w:val="en-US" w:eastAsia="zh-CN"/>
          <w14:textFill>
            <w14:solidFill>
              <w14:schemeClr w14:val="tx1"/>
            </w14:solidFill>
          </w14:textFill>
        </w:rPr>
        <w:t xml:space="preserve"> 12  </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u w:val="single"/>
          <w:lang w:val="en-US" w:eastAsia="zh-CN"/>
          <w14:textFill>
            <w14:solidFill>
              <w14:schemeClr w14:val="tx1"/>
            </w14:solidFill>
          </w14:textFill>
        </w:rPr>
        <w:t xml:space="preserve">  7  </w:t>
      </w:r>
      <w:r>
        <w:rPr>
          <w:rFonts w:hint="eastAsia"/>
          <w:color w:val="000000" w:themeColor="text1"/>
          <w:sz w:val="24"/>
          <w:szCs w:val="24"/>
          <w14:textFill>
            <w14:solidFill>
              <w14:schemeClr w14:val="tx1"/>
            </w14:solidFill>
          </w14:textFill>
        </w:rPr>
        <w:t>日</w:t>
      </w:r>
      <w:r>
        <w:rPr>
          <w:rFonts w:hint="eastAsia"/>
          <w:b w:val="0"/>
          <w:bCs w:val="0"/>
          <w:color w:val="000000" w:themeColor="text1"/>
          <w:sz w:val="24"/>
          <w:szCs w:val="24"/>
          <w:u w:val="single"/>
          <w:lang w:val="en-US" w:eastAsia="zh-CN"/>
          <w14:textFill>
            <w14:solidFill>
              <w14:schemeClr w14:val="tx1"/>
            </w14:solidFill>
          </w14:textFill>
        </w:rPr>
        <w:t xml:space="preserve">  15：00 </w:t>
      </w:r>
      <w:r>
        <w:rPr>
          <w:rFonts w:hint="eastAsia"/>
          <w:color w:val="000000" w:themeColor="text1"/>
          <w:sz w:val="24"/>
          <w:szCs w:val="24"/>
          <w14:textFill>
            <w14:solidFill>
              <w14:schemeClr w14:val="tx1"/>
            </w14:solidFill>
          </w14:textFill>
        </w:rPr>
        <w:t>前。</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b w:val="0"/>
          <w:bCs w:val="0"/>
          <w:color w:val="000000" w:themeColor="text1"/>
          <w:sz w:val="24"/>
          <w:szCs w:val="24"/>
          <w:u w:val="single"/>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4、开标时间：</w:t>
      </w:r>
      <w:r>
        <w:rPr>
          <w:rFonts w:hint="eastAsia"/>
          <w:color w:val="000000" w:themeColor="text1"/>
          <w:sz w:val="24"/>
          <w:szCs w:val="24"/>
          <w:u w:val="single"/>
          <w:lang w:val="en-US" w:eastAsia="zh-CN"/>
          <w14:textFill>
            <w14:solidFill>
              <w14:schemeClr w14:val="tx1"/>
            </w14:solidFill>
          </w14:textFill>
        </w:rPr>
        <w:t xml:space="preserve">  2021 </w:t>
      </w:r>
      <w:r>
        <w:rPr>
          <w:rFonts w:hint="eastAsia"/>
          <w:color w:val="000000" w:themeColor="text1"/>
          <w:sz w:val="24"/>
          <w:szCs w:val="24"/>
          <w14:textFill>
            <w14:solidFill>
              <w14:schemeClr w14:val="tx1"/>
            </w14:solidFill>
          </w14:textFill>
        </w:rPr>
        <w:t>年</w:t>
      </w:r>
      <w:r>
        <w:rPr>
          <w:rFonts w:hint="eastAsia"/>
          <w:color w:val="000000" w:themeColor="text1"/>
          <w:sz w:val="24"/>
          <w:szCs w:val="24"/>
          <w:u w:val="single"/>
          <w:lang w:val="en-US" w:eastAsia="zh-CN"/>
          <w14:textFill>
            <w14:solidFill>
              <w14:schemeClr w14:val="tx1"/>
            </w14:solidFill>
          </w14:textFill>
        </w:rPr>
        <w:t xml:space="preserve"> 12 </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u w:val="single"/>
          <w:lang w:val="en-US" w:eastAsia="zh-CN"/>
          <w14:textFill>
            <w14:solidFill>
              <w14:schemeClr w14:val="tx1"/>
            </w14:solidFill>
          </w14:textFill>
        </w:rPr>
        <w:t xml:space="preserve"> 7  </w:t>
      </w:r>
      <w:r>
        <w:rPr>
          <w:rFonts w:hint="eastAsia"/>
          <w:color w:val="000000" w:themeColor="text1"/>
          <w:sz w:val="24"/>
          <w:szCs w:val="24"/>
          <w14:textFill>
            <w14:solidFill>
              <w14:schemeClr w14:val="tx1"/>
            </w14:solidFill>
          </w14:textFill>
        </w:rPr>
        <w:t>日</w:t>
      </w:r>
      <w:r>
        <w:rPr>
          <w:rFonts w:hint="eastAsia"/>
          <w:b w:val="0"/>
          <w:bCs w:val="0"/>
          <w:color w:val="000000" w:themeColor="text1"/>
          <w:sz w:val="24"/>
          <w:szCs w:val="24"/>
          <w:u w:val="single"/>
          <w:lang w:val="en-US" w:eastAsia="zh-CN"/>
          <w14:textFill>
            <w14:solidFill>
              <w14:schemeClr w14:val="tx1"/>
            </w14:solidFill>
          </w14:textFill>
        </w:rPr>
        <w:t xml:space="preserve">  15：00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三</w:t>
      </w:r>
      <w:r>
        <w:rPr>
          <w:rFonts w:hint="eastAsia"/>
          <w:color w:val="000000" w:themeColor="text1"/>
          <w:sz w:val="24"/>
          <w:szCs w:val="24"/>
          <w14:textFill>
            <w14:solidFill>
              <w14:schemeClr w14:val="tx1"/>
            </w14:solidFill>
          </w14:textFill>
        </w:rPr>
        <w:t>、评审程序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1、本项目采用最低价评标法进行评审，根据详细评审的结果确定成交候选供应商，并标明排列顺序。排名第一的成交候选供应商经采购人拟确定为成交供应商并公示最终确定。</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如评审小组认为有必要，可以对排名第一的成交候选供应商就响应文件所提供的内容是否符合采购文件的要求进行资格后审。如果确定排名第一的成交供应商无法履行合同，将依次对其他成交候选供应商进行类似的审查。</w:t>
      </w:r>
    </w:p>
    <w:p>
      <w:pPr>
        <w:ind w:firstLine="640" w:firstLineChars="200"/>
        <w:jc w:val="both"/>
        <w:rPr>
          <w:rFonts w:hint="eastAsia"/>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第四部分 响应文件格式</w:t>
      </w:r>
    </w:p>
    <w:p>
      <w:pPr>
        <w:ind w:firstLine="643" w:firstLineChars="200"/>
        <w:jc w:val="center"/>
        <w:rPr>
          <w:rFonts w:hint="eastAsia"/>
          <w:b/>
          <w:bCs/>
          <w:color w:val="000000" w:themeColor="text1"/>
          <w:sz w:val="32"/>
          <w:szCs w:val="32"/>
          <w14:textFill>
            <w14:solidFill>
              <w14:schemeClr w14:val="tx1"/>
            </w14:solidFill>
          </w14:textFill>
        </w:rPr>
      </w:pPr>
    </w:p>
    <w:p>
      <w:pPr>
        <w:ind w:firstLine="643" w:firstLineChars="200"/>
        <w:jc w:val="center"/>
        <w:rPr>
          <w:rFonts w:hint="eastAsia"/>
          <w:b/>
          <w:bCs/>
          <w:color w:val="000000" w:themeColor="text1"/>
          <w:sz w:val="32"/>
          <w:szCs w:val="32"/>
          <w14:textFill>
            <w14:solidFill>
              <w14:schemeClr w14:val="tx1"/>
            </w14:solidFill>
          </w14:textFill>
        </w:rPr>
      </w:pPr>
    </w:p>
    <w:p>
      <w:pPr>
        <w:spacing w:line="360" w:lineRule="auto"/>
        <w:ind w:left="-199" w:leftChars="-95" w:firstLine="0" w:firstLineChars="0"/>
        <w:jc w:val="center"/>
        <w:rPr>
          <w:rFonts w:hint="default" w:ascii="宋体" w:hAnsi="宋体" w:cs="Times New Roman" w:eastAsiaTheme="minorEastAsia"/>
          <w:color w:val="000000" w:themeColor="text1"/>
          <w:sz w:val="24"/>
          <w:szCs w:val="24"/>
          <w:u w:val="single"/>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合肥市南门小学上城国际分校学生校服</w:t>
      </w:r>
    </w:p>
    <w:p>
      <w:pPr>
        <w:jc w:val="both"/>
        <w:rPr>
          <w:rFonts w:hint="default"/>
          <w:b/>
          <w:bCs/>
          <w:color w:val="000000" w:themeColor="text1"/>
          <w:sz w:val="32"/>
          <w:szCs w:val="32"/>
          <w:lang w:val="en-US" w:eastAsia="zh-CN"/>
          <w14:textFill>
            <w14:solidFill>
              <w14:schemeClr w14:val="tx1"/>
            </w14:solidFill>
          </w14:textFill>
        </w:rPr>
      </w:pPr>
    </w:p>
    <w:p>
      <w:pPr>
        <w:jc w:val="both"/>
        <w:rPr>
          <w:rFonts w:hint="eastAsia"/>
          <w:b/>
          <w:bCs/>
          <w:color w:val="000000" w:themeColor="text1"/>
          <w:sz w:val="32"/>
          <w:szCs w:val="32"/>
          <w:lang w:val="en-US" w:eastAsia="zh-CN"/>
          <w14:textFill>
            <w14:solidFill>
              <w14:schemeClr w14:val="tx1"/>
            </w14:solidFill>
          </w14:textFill>
        </w:rPr>
      </w:pPr>
    </w:p>
    <w:p>
      <w:pPr>
        <w:ind w:firstLine="643" w:firstLineChars="200"/>
        <w:jc w:val="center"/>
        <w:rPr>
          <w:rFonts w:hint="eastAsia"/>
          <w:b/>
          <w:bCs/>
          <w:color w:val="000000" w:themeColor="text1"/>
          <w:sz w:val="32"/>
          <w:szCs w:val="32"/>
          <w:lang w:val="en-US" w:eastAsia="zh-CN"/>
          <w14:textFill>
            <w14:solidFill>
              <w14:schemeClr w14:val="tx1"/>
            </w14:solidFill>
          </w14:textFill>
        </w:rPr>
      </w:pPr>
    </w:p>
    <w:p>
      <w:pPr>
        <w:ind w:firstLine="723" w:firstLineChars="200"/>
        <w:jc w:val="center"/>
        <w:rPr>
          <w:rFonts w:hint="eastAsia"/>
          <w:b/>
          <w:bCs/>
          <w:color w:val="000000" w:themeColor="text1"/>
          <w:sz w:val="36"/>
          <w:szCs w:val="36"/>
          <w:lang w:val="en-US" w:eastAsia="zh-CN"/>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响</w:t>
      </w:r>
    </w:p>
    <w:p>
      <w:pPr>
        <w:ind w:firstLine="723" w:firstLineChars="200"/>
        <w:jc w:val="center"/>
        <w:rPr>
          <w:rFonts w:hint="eastAsia"/>
          <w:b/>
          <w:bCs/>
          <w:color w:val="000000" w:themeColor="text1"/>
          <w:sz w:val="36"/>
          <w:szCs w:val="36"/>
          <w:lang w:val="en-US" w:eastAsia="zh-CN"/>
          <w14:textFill>
            <w14:solidFill>
              <w14:schemeClr w14:val="tx1"/>
            </w14:solidFill>
          </w14:textFill>
        </w:rPr>
      </w:pPr>
    </w:p>
    <w:p>
      <w:pPr>
        <w:ind w:firstLine="723" w:firstLineChars="200"/>
        <w:jc w:val="center"/>
        <w:rPr>
          <w:rFonts w:hint="eastAsia"/>
          <w:b/>
          <w:bCs/>
          <w:color w:val="000000" w:themeColor="text1"/>
          <w:sz w:val="36"/>
          <w:szCs w:val="36"/>
          <w:lang w:val="en-US" w:eastAsia="zh-CN"/>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应</w:t>
      </w:r>
    </w:p>
    <w:p>
      <w:pPr>
        <w:ind w:firstLine="723" w:firstLineChars="200"/>
        <w:jc w:val="center"/>
        <w:rPr>
          <w:rFonts w:hint="eastAsia"/>
          <w:b/>
          <w:bCs/>
          <w:color w:val="000000" w:themeColor="text1"/>
          <w:sz w:val="36"/>
          <w:szCs w:val="36"/>
          <w:lang w:val="en-US" w:eastAsia="zh-CN"/>
          <w14:textFill>
            <w14:solidFill>
              <w14:schemeClr w14:val="tx1"/>
            </w14:solidFill>
          </w14:textFill>
        </w:rPr>
      </w:pPr>
    </w:p>
    <w:p>
      <w:pPr>
        <w:ind w:firstLine="723" w:firstLineChars="200"/>
        <w:jc w:val="center"/>
        <w:rPr>
          <w:rFonts w:hint="eastAsia"/>
          <w:b/>
          <w:bCs/>
          <w:color w:val="000000" w:themeColor="text1"/>
          <w:sz w:val="36"/>
          <w:szCs w:val="36"/>
          <w:lang w:val="en-US" w:eastAsia="zh-CN"/>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文</w:t>
      </w:r>
    </w:p>
    <w:p>
      <w:pPr>
        <w:ind w:firstLine="723" w:firstLineChars="200"/>
        <w:jc w:val="center"/>
        <w:rPr>
          <w:rFonts w:hint="eastAsia"/>
          <w:b/>
          <w:bCs/>
          <w:color w:val="000000" w:themeColor="text1"/>
          <w:sz w:val="36"/>
          <w:szCs w:val="36"/>
          <w:lang w:val="en-US" w:eastAsia="zh-CN"/>
          <w14:textFill>
            <w14:solidFill>
              <w14:schemeClr w14:val="tx1"/>
            </w14:solidFill>
          </w14:textFill>
        </w:rPr>
      </w:pPr>
    </w:p>
    <w:p>
      <w:pPr>
        <w:ind w:firstLine="723" w:firstLineChars="200"/>
        <w:jc w:val="center"/>
        <w:rPr>
          <w:rFonts w:hint="eastAsia"/>
          <w:b/>
          <w:bCs/>
          <w:color w:val="000000" w:themeColor="text1"/>
          <w:sz w:val="36"/>
          <w:szCs w:val="36"/>
          <w:lang w:val="en-US" w:eastAsia="zh-CN"/>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件</w:t>
      </w:r>
    </w:p>
    <w:p>
      <w:pPr>
        <w:ind w:firstLine="723" w:firstLineChars="200"/>
        <w:jc w:val="center"/>
        <w:rPr>
          <w:rFonts w:hint="eastAsia"/>
          <w:b/>
          <w:bCs/>
          <w:color w:val="000000" w:themeColor="text1"/>
          <w:sz w:val="36"/>
          <w:szCs w:val="36"/>
          <w:lang w:val="en-US" w:eastAsia="zh-CN"/>
          <w14:textFill>
            <w14:solidFill>
              <w14:schemeClr w14:val="tx1"/>
            </w14:solidFill>
          </w14:textFill>
        </w:rPr>
      </w:pPr>
    </w:p>
    <w:p>
      <w:pPr>
        <w:ind w:firstLine="723" w:firstLineChars="200"/>
        <w:jc w:val="center"/>
        <w:rPr>
          <w:rFonts w:hint="eastAsia"/>
          <w:b/>
          <w:bCs/>
          <w:color w:val="000000" w:themeColor="text1"/>
          <w:sz w:val="36"/>
          <w:szCs w:val="36"/>
          <w:lang w:val="en-US" w:eastAsia="zh-CN"/>
          <w14:textFill>
            <w14:solidFill>
              <w14:schemeClr w14:val="tx1"/>
            </w14:solidFill>
          </w14:textFill>
        </w:rPr>
      </w:pPr>
    </w:p>
    <w:p>
      <w:pPr>
        <w:ind w:firstLine="723" w:firstLineChars="200"/>
        <w:jc w:val="center"/>
        <w:rPr>
          <w:rFonts w:hint="eastAsia"/>
          <w:b/>
          <w:bCs/>
          <w:color w:val="000000" w:themeColor="text1"/>
          <w:sz w:val="36"/>
          <w:szCs w:val="36"/>
          <w:lang w:val="en-US" w:eastAsia="zh-CN"/>
          <w14:textFill>
            <w14:solidFill>
              <w14:schemeClr w14:val="tx1"/>
            </w14:solidFill>
          </w14:textFill>
        </w:rPr>
      </w:pPr>
    </w:p>
    <w:p>
      <w:pPr>
        <w:ind w:firstLine="2240" w:firstLineChars="700"/>
        <w:jc w:val="both"/>
        <w:rPr>
          <w:rFonts w:hint="eastAsia"/>
          <w:color w:val="000000" w:themeColor="text1"/>
          <w:sz w:val="32"/>
          <w:szCs w:val="32"/>
          <w:lang w:val="en-US" w:eastAsia="zh-CN"/>
          <w14:textFill>
            <w14:solidFill>
              <w14:schemeClr w14:val="tx1"/>
            </w14:solidFill>
          </w14:textFill>
        </w:rPr>
      </w:pPr>
      <w:r>
        <w:rPr>
          <w:rFonts w:hint="eastAsia"/>
          <w:color w:val="000000" w:themeColor="text1"/>
          <w:sz w:val="32"/>
          <w:szCs w:val="32"/>
          <w14:textFill>
            <w14:solidFill>
              <w14:schemeClr w14:val="tx1"/>
            </w14:solidFill>
          </w14:textFill>
        </w:rPr>
        <w:t>供应商：</w:t>
      </w:r>
      <w:r>
        <w:rPr>
          <w:rFonts w:hint="eastAsia"/>
          <w:color w:val="000000" w:themeColor="text1"/>
          <w:sz w:val="32"/>
          <w:szCs w:val="32"/>
          <w:u w:val="single"/>
          <w:lang w:val="en-US" w:eastAsia="zh-CN"/>
          <w14:textFill>
            <w14:solidFill>
              <w14:schemeClr w14:val="tx1"/>
            </w14:solidFill>
          </w14:textFill>
        </w:rPr>
        <w:t xml:space="preserve">                  </w:t>
      </w:r>
      <w:r>
        <w:rPr>
          <w:rFonts w:hint="eastAsia"/>
          <w:color w:val="000000" w:themeColor="text1"/>
          <w:sz w:val="32"/>
          <w:szCs w:val="32"/>
          <w:lang w:val="en-US" w:eastAsia="zh-CN"/>
          <w14:textFill>
            <w14:solidFill>
              <w14:schemeClr w14:val="tx1"/>
            </w14:solidFill>
          </w14:textFill>
        </w:rPr>
        <w:t xml:space="preserve"> </w:t>
      </w:r>
    </w:p>
    <w:p>
      <w:pPr>
        <w:ind w:firstLine="2880" w:firstLineChars="900"/>
        <w:jc w:val="both"/>
        <w:rPr>
          <w:rFonts w:hint="eastAsia"/>
          <w:color w:val="000000" w:themeColor="text1"/>
          <w:sz w:val="32"/>
          <w:szCs w:val="32"/>
          <w14:textFill>
            <w14:solidFill>
              <w14:schemeClr w14:val="tx1"/>
            </w14:solidFill>
          </w14:textFill>
        </w:rPr>
      </w:pPr>
      <w:r>
        <w:rPr>
          <w:rFonts w:hint="eastAsia"/>
          <w:color w:val="000000" w:themeColor="text1"/>
          <w:sz w:val="32"/>
          <w:szCs w:val="32"/>
          <w:u w:val="single"/>
          <w:lang w:val="en-US" w:eastAsia="zh-CN"/>
          <w14:textFill>
            <w14:solidFill>
              <w14:schemeClr w14:val="tx1"/>
            </w14:solidFill>
          </w14:textFill>
        </w:rPr>
        <w:t xml:space="preserve">     </w:t>
      </w:r>
      <w:r>
        <w:rPr>
          <w:rFonts w:hint="eastAsia"/>
          <w:color w:val="000000" w:themeColor="text1"/>
          <w:sz w:val="32"/>
          <w:szCs w:val="32"/>
          <w14:textFill>
            <w14:solidFill>
              <w14:schemeClr w14:val="tx1"/>
            </w14:solidFill>
          </w14:textFill>
        </w:rPr>
        <w:t>年</w:t>
      </w:r>
      <w:r>
        <w:rPr>
          <w:rFonts w:hint="eastAsia"/>
          <w:color w:val="000000" w:themeColor="text1"/>
          <w:sz w:val="32"/>
          <w:szCs w:val="32"/>
          <w:u w:val="single"/>
          <w:lang w:val="en-US" w:eastAsia="zh-CN"/>
          <w14:textFill>
            <w14:solidFill>
              <w14:schemeClr w14:val="tx1"/>
            </w14:solidFill>
          </w14:textFill>
        </w:rPr>
        <w:t xml:space="preserve">      </w:t>
      </w:r>
      <w:r>
        <w:rPr>
          <w:rFonts w:hint="eastAsia"/>
          <w:color w:val="000000" w:themeColor="text1"/>
          <w:sz w:val="32"/>
          <w:szCs w:val="32"/>
          <w14:textFill>
            <w14:solidFill>
              <w14:schemeClr w14:val="tx1"/>
            </w14:solidFill>
          </w14:textFill>
        </w:rPr>
        <w:t>月_____日</w:t>
      </w:r>
    </w:p>
    <w:p>
      <w:pPr>
        <w:ind w:firstLine="640" w:firstLineChars="200"/>
        <w:jc w:val="center"/>
        <w:rPr>
          <w:rFonts w:hint="eastAsia"/>
          <w:color w:val="000000" w:themeColor="text1"/>
          <w:sz w:val="32"/>
          <w:szCs w:val="32"/>
          <w14:textFill>
            <w14:solidFill>
              <w14:schemeClr w14:val="tx1"/>
            </w14:solidFill>
          </w14:textFill>
        </w:rPr>
      </w:pPr>
    </w:p>
    <w:p>
      <w:pPr>
        <w:ind w:firstLine="640" w:firstLineChars="200"/>
        <w:jc w:val="center"/>
        <w:rPr>
          <w:rFonts w:hint="eastAsia"/>
          <w:color w:val="000000" w:themeColor="text1"/>
          <w:sz w:val="32"/>
          <w:szCs w:val="32"/>
          <w14:textFill>
            <w14:solidFill>
              <w14:schemeClr w14:val="tx1"/>
            </w14:solidFill>
          </w14:textFill>
        </w:rPr>
      </w:pPr>
    </w:p>
    <w:p>
      <w:pPr>
        <w:ind w:firstLine="640" w:firstLineChars="200"/>
        <w:jc w:val="center"/>
        <w:rPr>
          <w:rFonts w:hint="eastAsia"/>
          <w:color w:val="000000" w:themeColor="text1"/>
          <w:sz w:val="32"/>
          <w:szCs w:val="32"/>
          <w14:textFill>
            <w14:solidFill>
              <w14:schemeClr w14:val="tx1"/>
            </w14:solidFill>
          </w14:textFill>
        </w:rPr>
      </w:pPr>
    </w:p>
    <w:p>
      <w:pPr>
        <w:numPr>
          <w:ilvl w:val="0"/>
          <w:numId w:val="1"/>
        </w:numPr>
        <w:ind w:firstLine="560" w:firstLineChars="200"/>
        <w:jc w:val="center"/>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报价表</w:t>
      </w:r>
    </w:p>
    <w:p>
      <w:pPr>
        <w:widowControl/>
        <w:spacing w:line="600" w:lineRule="atLeast"/>
        <w:jc w:val="left"/>
        <w:rPr>
          <w:rFonts w:hint="eastAsia" w:ascii="宋体" w:hAnsi="宋体" w:cs="宋体"/>
          <w:b/>
          <w:bCs/>
          <w:color w:val="000000"/>
          <w:kern w:val="0"/>
          <w:sz w:val="28"/>
          <w:u w:val="none"/>
          <w:lang w:val="en-US" w:eastAsia="zh-CN"/>
        </w:rPr>
      </w:pPr>
      <w:r>
        <w:rPr>
          <w:rFonts w:hint="eastAsia" w:ascii="宋体" w:hAnsi="宋体" w:cs="宋体"/>
          <w:b/>
          <w:bCs/>
          <w:color w:val="000000"/>
          <w:kern w:val="0"/>
          <w:sz w:val="28"/>
          <w:u w:val="none"/>
          <w:lang w:val="en-US" w:eastAsia="zh-CN"/>
        </w:rPr>
        <w:t>项目名称：合肥市南门小学上城国际分校校服采购项目</w:t>
      </w:r>
    </w:p>
    <w:p>
      <w:pPr>
        <w:widowControl/>
        <w:spacing w:line="600" w:lineRule="atLeast"/>
        <w:jc w:val="left"/>
        <w:rPr>
          <w:rFonts w:hint="default" w:ascii="宋体" w:hAnsi="宋体" w:cs="宋体"/>
          <w:color w:val="000000"/>
          <w:kern w:val="0"/>
          <w:sz w:val="28"/>
          <w:u w:val="none"/>
          <w:lang w:val="en-US" w:eastAsia="zh-CN"/>
        </w:rPr>
      </w:pPr>
      <w:r>
        <w:rPr>
          <w:rFonts w:hint="eastAsia" w:ascii="宋体" w:hAnsi="宋体" w:cs="宋体"/>
          <w:color w:val="000000"/>
          <w:kern w:val="0"/>
          <w:sz w:val="28"/>
          <w:u w:val="none"/>
          <w:lang w:val="en-US" w:eastAsia="zh-CN"/>
        </w:rPr>
        <w:t>款式、面料、成分</w:t>
      </w:r>
    </w:p>
    <w:p>
      <w:pPr>
        <w:rPr>
          <w:rFonts w:hint="eastAsia"/>
        </w:rPr>
      </w:pPr>
    </w:p>
    <w:tbl>
      <w:tblPr>
        <w:tblStyle w:val="4"/>
        <w:tblW w:w="93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57"/>
        <w:gridCol w:w="1020"/>
        <w:gridCol w:w="1916"/>
        <w:gridCol w:w="2627"/>
        <w:gridCol w:w="1808"/>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款式</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品类</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规格（面料）</w:t>
            </w:r>
          </w:p>
        </w:tc>
        <w:tc>
          <w:tcPr>
            <w:tcW w:w="18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75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夏装</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上衣：短袖polo</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60%棉40%聚酯纤维</w:t>
            </w:r>
          </w:p>
        </w:tc>
        <w:tc>
          <w:tcPr>
            <w:tcW w:w="18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后领处有反光校徽</w:t>
            </w:r>
          </w:p>
        </w:tc>
        <w:tc>
          <w:tcPr>
            <w:tcW w:w="12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下衣：运动裤裙</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92%棉8%氨纶</w:t>
            </w:r>
          </w:p>
        </w:tc>
        <w:tc>
          <w:tcPr>
            <w:tcW w:w="1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75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制服</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西服外套</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65%涤纶35%粘胶</w:t>
            </w:r>
          </w:p>
        </w:tc>
        <w:tc>
          <w:tcPr>
            <w:tcW w:w="18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长袖衬衫</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96.5%棉3.5%氨纶</w:t>
            </w:r>
          </w:p>
        </w:tc>
        <w:tc>
          <w:tcPr>
            <w:tcW w:w="18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针织背心</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面料：100%棉</w:t>
            </w:r>
          </w:p>
        </w:tc>
        <w:tc>
          <w:tcPr>
            <w:tcW w:w="18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男西裤</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65%涤纶35%粘胶</w:t>
            </w:r>
          </w:p>
        </w:tc>
        <w:tc>
          <w:tcPr>
            <w:tcW w:w="18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女西服裙</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65%涤纶35%粘胶</w:t>
            </w:r>
          </w:p>
        </w:tc>
        <w:tc>
          <w:tcPr>
            <w:tcW w:w="18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领带领花</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100%聚酯纤维</w:t>
            </w:r>
          </w:p>
        </w:tc>
        <w:tc>
          <w:tcPr>
            <w:tcW w:w="18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75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棒球服</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男女运动上衣</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48%棉52%聚酯纤维</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后领处有反光校徽</w:t>
            </w:r>
          </w:p>
        </w:tc>
        <w:tc>
          <w:tcPr>
            <w:tcW w:w="124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trPr>
        <w:tc>
          <w:tcPr>
            <w:tcW w:w="75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男女运动长裤</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48%棉52%聚酯纤维</w:t>
            </w: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膝盖处有防滑设计</w:t>
            </w:r>
          </w:p>
        </w:tc>
        <w:tc>
          <w:tcPr>
            <w:tcW w:w="124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757"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20"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冬装</w:t>
            </w: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冲锋衣上衣</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100%聚酯纤维</w:t>
            </w:r>
          </w:p>
        </w:tc>
        <w:tc>
          <w:tcPr>
            <w:tcW w:w="180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帽子上有反光校徽</w:t>
            </w:r>
          </w:p>
        </w:tc>
        <w:tc>
          <w:tcPr>
            <w:tcW w:w="1249" w:type="dxa"/>
            <w:vMerge w:val="restar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757"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冲锋衣裤子</w:t>
            </w:r>
          </w:p>
        </w:tc>
        <w:tc>
          <w:tcPr>
            <w:tcW w:w="26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100%聚酯纤维</w:t>
            </w:r>
          </w:p>
        </w:tc>
        <w:tc>
          <w:tcPr>
            <w:tcW w:w="18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9"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u w:val="none"/>
              </w:rPr>
            </w:pPr>
          </w:p>
        </w:tc>
        <w:tc>
          <w:tcPr>
            <w:tcW w:w="19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6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80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2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widowControl/>
        <w:spacing w:line="360" w:lineRule="auto"/>
        <w:rPr>
          <w:rFonts w:hint="eastAsia" w:ascii="宋体" w:hAnsi="宋体" w:cs="宋体"/>
          <w:sz w:val="28"/>
        </w:rPr>
      </w:pPr>
    </w:p>
    <w:p>
      <w:pPr>
        <w:widowControl/>
        <w:spacing w:line="360" w:lineRule="auto"/>
        <w:rPr>
          <w:rFonts w:hint="eastAsia" w:ascii="宋体" w:hAnsi="宋体" w:cs="宋体"/>
          <w:sz w:val="28"/>
        </w:rPr>
      </w:pPr>
    </w:p>
    <w:p>
      <w:pPr>
        <w:widowControl/>
        <w:spacing w:line="360" w:lineRule="auto"/>
        <w:rPr>
          <w:rFonts w:hint="eastAsia" w:ascii="宋体" w:hAnsi="宋体" w:cs="宋体"/>
          <w:sz w:val="28"/>
        </w:rPr>
      </w:pPr>
    </w:p>
    <w:p>
      <w:pPr>
        <w:widowControl/>
        <w:numPr>
          <w:ilvl w:val="0"/>
          <w:numId w:val="0"/>
        </w:numPr>
        <w:spacing w:line="360" w:lineRule="auto"/>
        <w:rPr>
          <w:rFonts w:hint="eastAsia" w:ascii="宋体" w:hAnsi="宋体" w:cs="宋体"/>
          <w:sz w:val="28"/>
          <w:lang w:val="en-US" w:eastAsia="zh-CN"/>
        </w:rPr>
      </w:pPr>
    </w:p>
    <w:p>
      <w:pPr>
        <w:widowControl/>
        <w:numPr>
          <w:ilvl w:val="0"/>
          <w:numId w:val="0"/>
        </w:numPr>
        <w:spacing w:line="360" w:lineRule="auto"/>
        <w:rPr>
          <w:rFonts w:hint="eastAsia" w:ascii="宋体" w:hAnsi="宋体" w:cs="宋体"/>
          <w:sz w:val="28"/>
          <w:lang w:val="en-US" w:eastAsia="zh-CN"/>
        </w:rPr>
      </w:pPr>
    </w:p>
    <w:p>
      <w:pPr>
        <w:widowControl/>
        <w:numPr>
          <w:ilvl w:val="0"/>
          <w:numId w:val="0"/>
        </w:numPr>
        <w:spacing w:line="360" w:lineRule="auto"/>
        <w:rPr>
          <w:rFonts w:hint="eastAsia" w:ascii="宋体" w:hAnsi="宋体" w:cs="宋体"/>
          <w:sz w:val="28"/>
          <w:lang w:val="en-US" w:eastAsia="zh-CN"/>
        </w:rPr>
      </w:pPr>
      <w:r>
        <w:rPr>
          <w:rFonts w:hint="eastAsia" w:ascii="宋体" w:hAnsi="宋体" w:cs="宋体"/>
          <w:sz w:val="28"/>
          <w:lang w:val="en-US" w:eastAsia="zh-CN"/>
        </w:rPr>
        <w:t>款式图</w:t>
      </w:r>
    </w:p>
    <w:p>
      <w:r>
        <w:drawing>
          <wp:inline distT="0" distB="0" distL="114300" distR="114300">
            <wp:extent cx="1986915" cy="2511425"/>
            <wp:effectExtent l="0" t="0" r="13335"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986915" cy="2511425"/>
                    </a:xfrm>
                    <a:prstGeom prst="rect">
                      <a:avLst/>
                    </a:prstGeom>
                    <a:noFill/>
                    <a:ln>
                      <a:noFill/>
                    </a:ln>
                  </pic:spPr>
                </pic:pic>
              </a:graphicData>
            </a:graphic>
          </wp:inline>
        </w:drawing>
      </w:r>
      <w:r>
        <w:drawing>
          <wp:inline distT="0" distB="0" distL="114300" distR="114300">
            <wp:extent cx="1917700" cy="2528570"/>
            <wp:effectExtent l="0" t="0" r="635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917700" cy="2528570"/>
                    </a:xfrm>
                    <a:prstGeom prst="rect">
                      <a:avLst/>
                    </a:prstGeom>
                    <a:noFill/>
                    <a:ln>
                      <a:noFill/>
                    </a:ln>
                  </pic:spPr>
                </pic:pic>
              </a:graphicData>
            </a:graphic>
          </wp:inline>
        </w:drawing>
      </w:r>
    </w:p>
    <w:p>
      <w:r>
        <w:drawing>
          <wp:inline distT="0" distB="0" distL="114300" distR="114300">
            <wp:extent cx="2434590" cy="2633980"/>
            <wp:effectExtent l="0" t="0" r="381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rcRect b="2993"/>
                    <a:stretch>
                      <a:fillRect/>
                    </a:stretch>
                  </pic:blipFill>
                  <pic:spPr>
                    <a:xfrm>
                      <a:off x="0" y="0"/>
                      <a:ext cx="2434590" cy="2633980"/>
                    </a:xfrm>
                    <a:prstGeom prst="rect">
                      <a:avLst/>
                    </a:prstGeom>
                    <a:noFill/>
                    <a:ln>
                      <a:noFill/>
                    </a:ln>
                  </pic:spPr>
                </pic:pic>
              </a:graphicData>
            </a:graphic>
          </wp:inline>
        </w:drawing>
      </w:r>
    </w:p>
    <w:p/>
    <w:p/>
    <w:p/>
    <w:p/>
    <w:p/>
    <w:p/>
    <w:p>
      <w:r>
        <w:drawing>
          <wp:inline distT="0" distB="0" distL="114300" distR="114300">
            <wp:extent cx="2858135" cy="2649855"/>
            <wp:effectExtent l="0" t="0" r="18415"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2858135" cy="2649855"/>
                    </a:xfrm>
                    <a:prstGeom prst="rect">
                      <a:avLst/>
                    </a:prstGeom>
                    <a:noFill/>
                    <a:ln>
                      <a:noFill/>
                    </a:ln>
                  </pic:spPr>
                </pic:pic>
              </a:graphicData>
            </a:graphic>
          </wp:inline>
        </w:drawing>
      </w:r>
      <w:r>
        <w:drawing>
          <wp:inline distT="0" distB="0" distL="114300" distR="114300">
            <wp:extent cx="1837055" cy="2628900"/>
            <wp:effectExtent l="0" t="0" r="1079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837055" cy="262890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415540" cy="2539365"/>
            <wp:effectExtent l="0" t="0" r="381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2415540" cy="25393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备注：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1.此表用于开标唱标之用。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2.表中投标报价即为优惠后报价，并作为评审及定标依据。任何有选择或有条件的投标报价，或者表中某一包别填写多个报价，均为无效报价。</w:t>
      </w:r>
    </w:p>
    <w:p>
      <w:pPr>
        <w:ind w:firstLine="3614" w:firstLineChars="1500"/>
        <w:jc w:val="both"/>
        <w:rPr>
          <w:rFonts w:hint="eastAsia"/>
          <w:b/>
          <w:bCs/>
          <w:color w:val="000000" w:themeColor="text1"/>
          <w:sz w:val="24"/>
          <w:szCs w:val="24"/>
          <w14:textFill>
            <w14:solidFill>
              <w14:schemeClr w14:val="tx1"/>
            </w14:solidFill>
          </w14:textFill>
        </w:rPr>
      </w:pPr>
    </w:p>
    <w:p>
      <w:pPr>
        <w:ind w:firstLine="4096" w:firstLineChars="1700"/>
        <w:jc w:val="both"/>
        <w:rPr>
          <w:rFonts w:hint="eastAsia"/>
          <w:b/>
          <w:bCs/>
          <w:color w:val="000000" w:themeColor="text1"/>
          <w:sz w:val="24"/>
          <w:szCs w:val="24"/>
          <w14:textFill>
            <w14:solidFill>
              <w14:schemeClr w14:val="tx1"/>
            </w14:solidFill>
          </w14:textFill>
        </w:rPr>
      </w:pPr>
    </w:p>
    <w:p>
      <w:pPr>
        <w:ind w:firstLine="4096" w:firstLineChars="1700"/>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投标人签章：</w:t>
      </w:r>
    </w:p>
    <w:p>
      <w:pPr>
        <w:ind w:firstLine="3614" w:firstLineChars="1500"/>
        <w:jc w:val="both"/>
        <w:rPr>
          <w:rFonts w:hint="eastAsia"/>
          <w:b/>
          <w:bCs/>
          <w:color w:val="000000" w:themeColor="text1"/>
          <w:sz w:val="24"/>
          <w:szCs w:val="24"/>
          <w14:textFill>
            <w14:solidFill>
              <w14:schemeClr w14:val="tx1"/>
            </w14:solidFill>
          </w14:textFill>
        </w:rPr>
      </w:pPr>
    </w:p>
    <w:p>
      <w:pPr>
        <w:ind w:firstLine="5060" w:firstLineChars="2100"/>
        <w:jc w:val="both"/>
        <w:rPr>
          <w:rFonts w:hint="eastAsia"/>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日期：</w:t>
      </w:r>
    </w:p>
    <w:p>
      <w:pPr>
        <w:ind w:firstLine="640" w:firstLineChars="200"/>
        <w:jc w:val="both"/>
        <w:rPr>
          <w:rFonts w:hint="eastAsia"/>
          <w:color w:val="000000" w:themeColor="text1"/>
          <w:sz w:val="32"/>
          <w:szCs w:val="32"/>
          <w14:textFill>
            <w14:solidFill>
              <w14:schemeClr w14:val="tx1"/>
            </w14:solidFill>
          </w14:textFill>
        </w:rPr>
      </w:pPr>
    </w:p>
    <w:p>
      <w:pPr>
        <w:ind w:firstLine="640" w:firstLineChars="200"/>
        <w:jc w:val="center"/>
        <w:rPr>
          <w:rFonts w:hint="eastAsia"/>
          <w:color w:val="000000" w:themeColor="text1"/>
          <w:sz w:val="32"/>
          <w:szCs w:val="32"/>
          <w:lang w:eastAsia="zh-CN"/>
          <w14:textFill>
            <w14:solidFill>
              <w14:schemeClr w14:val="tx1"/>
            </w14:solidFill>
          </w14:textFill>
        </w:rPr>
      </w:pPr>
    </w:p>
    <w:p>
      <w:pPr>
        <w:ind w:firstLine="640" w:firstLineChars="200"/>
        <w:jc w:val="center"/>
        <w:rPr>
          <w:rFonts w:hint="eastAsia"/>
          <w:color w:val="000000" w:themeColor="text1"/>
          <w:sz w:val="32"/>
          <w:szCs w:val="32"/>
          <w14:textFill>
            <w14:solidFill>
              <w14:schemeClr w14:val="tx1"/>
            </w14:solidFill>
          </w14:textFill>
        </w:rPr>
      </w:pPr>
      <w:r>
        <w:rPr>
          <w:rFonts w:hint="eastAsia"/>
          <w:color w:val="000000" w:themeColor="text1"/>
          <w:sz w:val="32"/>
          <w:szCs w:val="32"/>
          <w:lang w:eastAsia="zh-CN"/>
          <w14:textFill>
            <w14:solidFill>
              <w14:schemeClr w14:val="tx1"/>
            </w14:solidFill>
          </w14:textFill>
        </w:rPr>
        <w:t>二、</w:t>
      </w:r>
      <w:r>
        <w:rPr>
          <w:rFonts w:hint="eastAsia"/>
          <w:color w:val="000000" w:themeColor="text1"/>
          <w:sz w:val="32"/>
          <w:szCs w:val="32"/>
          <w14:textFill>
            <w14:solidFill>
              <w14:schemeClr w14:val="tx1"/>
            </w14:solidFill>
          </w14:textFill>
        </w:rPr>
        <w:t>投标函</w: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eastAsiaTheme="minorEastAsia"/>
          <w:color w:val="000000" w:themeColor="text1"/>
          <w:sz w:val="24"/>
          <w:szCs w:val="24"/>
          <w:u w:val="single"/>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致：</w:t>
      </w:r>
      <w:r>
        <w:rPr>
          <w:rFonts w:hint="eastAsia"/>
          <w:color w:val="000000" w:themeColor="text1"/>
          <w:sz w:val="24"/>
          <w:szCs w:val="24"/>
          <w:lang w:eastAsia="zh-CN"/>
          <w14:textFill>
            <w14:solidFill>
              <w14:schemeClr w14:val="tx1"/>
            </w14:solidFill>
          </w14:textFill>
        </w:rPr>
        <w:t>合肥市南门小学上城国际分校</w:t>
      </w:r>
    </w:p>
    <w:p>
      <w:pPr>
        <w:keepNext w:val="0"/>
        <w:keepLines w:val="0"/>
        <w:pageBreakBefore w:val="0"/>
        <w:widowControl w:val="0"/>
        <w:kinsoku/>
        <w:wordWrap/>
        <w:overflowPunct/>
        <w:topLinePunct w:val="0"/>
        <w:autoSpaceDE/>
        <w:autoSpaceDN/>
        <w:bidi w:val="0"/>
        <w:adjustRightInd/>
        <w:snapToGrid/>
        <w:spacing w:line="432" w:lineRule="auto"/>
        <w:jc w:val="both"/>
        <w:textAlignment w:val="auto"/>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根据贵方的招标公告和投标邀请，我方兹宣布同意如下</w:t>
      </w:r>
      <w:r>
        <w:rPr>
          <w:rFonts w:hint="eastAsia"/>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1.按招标文件规定提供交付的</w:t>
      </w:r>
      <w:r>
        <w:rPr>
          <w:rFonts w:hint="eastAsia"/>
          <w:color w:val="000000" w:themeColor="text1"/>
          <w:sz w:val="24"/>
          <w:szCs w:val="24"/>
          <w:lang w:val="en-US" w:eastAsia="zh-CN"/>
          <w14:textFill>
            <w14:solidFill>
              <w14:schemeClr w14:val="tx1"/>
            </w14:solidFill>
          </w14:textFill>
        </w:rPr>
        <w:t>工程</w:t>
      </w:r>
      <w:r>
        <w:rPr>
          <w:rFonts w:hint="eastAsia"/>
          <w:color w:val="000000" w:themeColor="text1"/>
          <w:sz w:val="24"/>
          <w:szCs w:val="24"/>
          <w14:textFill>
            <w14:solidFill>
              <w14:schemeClr w14:val="tx1"/>
            </w14:solidFill>
          </w14:textFill>
        </w:rPr>
        <w:t>最终投标报</w:t>
      </w:r>
      <w:r>
        <w:rPr>
          <w:rFonts w:hint="eastAsia"/>
          <w:color w:val="000000" w:themeColor="text1"/>
          <w:sz w:val="24"/>
          <w:szCs w:val="24"/>
          <w:lang w:val="en-US" w:eastAsia="zh-CN"/>
          <w14:textFill>
            <w14:solidFill>
              <w14:schemeClr w14:val="tx1"/>
            </w14:solidFill>
          </w14:textFill>
        </w:rPr>
        <w:t>价见</w:t>
      </w:r>
      <w:r>
        <w:rPr>
          <w:rFonts w:hint="eastAsia"/>
          <w:color w:val="000000" w:themeColor="text1"/>
          <w:sz w:val="24"/>
          <w:szCs w:val="24"/>
          <w14:textFill>
            <w14:solidFill>
              <w14:schemeClr w14:val="tx1"/>
            </w14:solidFill>
          </w14:textFill>
        </w:rPr>
        <w:t>开标一览表，如我方中标，我方承诺愿意按招标文件规定</w:t>
      </w:r>
      <w:r>
        <w:rPr>
          <w:rFonts w:hint="eastAsia"/>
          <w:color w:val="000000" w:themeColor="text1"/>
          <w:sz w:val="24"/>
          <w:szCs w:val="24"/>
          <w:lang w:val="en-US" w:eastAsia="zh-CN"/>
          <w14:textFill>
            <w14:solidFill>
              <w14:schemeClr w14:val="tx1"/>
            </w14:solidFill>
          </w14:textFill>
        </w:rPr>
        <w:t>的内容进行制作</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2.我方根据招标文件的规定，严格履行合同的责任和义务，并保证于买方</w:t>
      </w:r>
      <w:r>
        <w:rPr>
          <w:rFonts w:hint="eastAsia"/>
          <w:color w:val="000000" w:themeColor="text1"/>
          <w:sz w:val="24"/>
          <w:szCs w:val="24"/>
          <w:lang w:val="en-US" w:eastAsia="zh-CN"/>
          <w14:textFill>
            <w14:solidFill>
              <w14:schemeClr w14:val="tx1"/>
            </w14:solidFill>
          </w14:textFill>
        </w:rPr>
        <w:t>要</w:t>
      </w:r>
      <w:r>
        <w:rPr>
          <w:rFonts w:hint="eastAsia"/>
          <w:color w:val="000000" w:themeColor="text1"/>
          <w:sz w:val="24"/>
          <w:szCs w:val="24"/>
          <w14:textFill>
            <w14:solidFill>
              <w14:schemeClr w14:val="tx1"/>
            </w14:solidFill>
          </w14:textFill>
        </w:rPr>
        <w:t>求的日期内完成</w:t>
      </w:r>
      <w:r>
        <w:rPr>
          <w:rFonts w:hint="eastAsia"/>
          <w:color w:val="000000" w:themeColor="text1"/>
          <w:sz w:val="24"/>
          <w:szCs w:val="24"/>
          <w:lang w:val="en-US" w:eastAsia="zh-CN"/>
          <w14:textFill>
            <w14:solidFill>
              <w14:schemeClr w14:val="tx1"/>
            </w14:solidFill>
          </w14:textFill>
        </w:rPr>
        <w:t>项目</w:t>
      </w:r>
      <w:r>
        <w:rPr>
          <w:rFonts w:hint="eastAsia"/>
          <w:color w:val="000000" w:themeColor="text1"/>
          <w:sz w:val="24"/>
          <w:szCs w:val="24"/>
          <w14:textFill>
            <w14:solidFill>
              <w14:schemeClr w14:val="tx1"/>
            </w14:solidFill>
          </w14:textFill>
        </w:rPr>
        <w:t>，并通过买方验收。</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3.我方承诺报价低于同类市场平均价格。</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4.我方已详细审核全部招标文件，包括招标文件的澄清或修改(如有)，</w:t>
      </w:r>
      <w:r>
        <w:rPr>
          <w:rFonts w:hint="eastAsia"/>
          <w:color w:val="000000" w:themeColor="text1"/>
          <w:sz w:val="24"/>
          <w:szCs w:val="24"/>
          <w:lang w:val="en-US" w:eastAsia="zh-CN"/>
          <w14:textFill>
            <w14:solidFill>
              <w14:schemeClr w14:val="tx1"/>
            </w14:solidFill>
          </w14:textFill>
        </w:rPr>
        <w:t>参</w:t>
      </w:r>
      <w:r>
        <w:rPr>
          <w:rFonts w:hint="eastAsia"/>
          <w:color w:val="000000" w:themeColor="text1"/>
          <w:sz w:val="24"/>
          <w:szCs w:val="24"/>
          <w14:textFill>
            <w14:solidFill>
              <w14:schemeClr w14:val="tx1"/>
            </w14:solidFill>
          </w14:textFill>
        </w:rPr>
        <w:t>考资料及有关附件，我方正式认可并遵守本次招标文件，并对招标文件各项条款规定及要求均无异议。我方知道必须放弃提出含糊不清或误解问题的权利。</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.我方声明投标文件所</w:t>
      </w:r>
      <w:bookmarkStart w:id="0" w:name="_GoBack"/>
      <w:bookmarkEnd w:id="0"/>
      <w:r>
        <w:rPr>
          <w:rFonts w:hint="eastAsia"/>
          <w:color w:val="000000" w:themeColor="text1"/>
          <w:sz w:val="24"/>
          <w:szCs w:val="24"/>
          <w14:textFill>
            <w14:solidFill>
              <w14:schemeClr w14:val="tx1"/>
            </w14:solidFill>
          </w14:textFill>
        </w:rPr>
        <w:t>提供的一切资料均真实无误、及时、有效，企业运营正常。由于我方提供资料不实而造成的责任和后果由我方承担。我方同意按照贵方提出的要求，提供与投标有关的任何证据、数据或资料。</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.我方完全理解贵方不一定接受最低报价的投标。</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.我方接受招标文件规定的付款方式、免费质保要求。</w:t>
      </w: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32" w:lineRule="auto"/>
        <w:ind w:firstLine="480" w:firstLineChars="200"/>
        <w:jc w:val="both"/>
        <w:textAlignment w:val="auto"/>
        <w:rPr>
          <w:rFonts w:hint="eastAsia"/>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32" w:lineRule="auto"/>
        <w:ind w:firstLine="3600" w:firstLineChars="1500"/>
        <w:jc w:val="both"/>
        <w:textAlignment w:val="auto"/>
        <w:rPr>
          <w:rFonts w:hint="default" w:eastAsiaTheme="minorEastAsia"/>
          <w:color w:val="000000" w:themeColor="text1"/>
          <w:sz w:val="24"/>
          <w:szCs w:val="24"/>
          <w:u w:val="single"/>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投标人签章：</w:t>
      </w:r>
      <w:r>
        <w:rPr>
          <w:rFonts w:hint="eastAsia"/>
          <w:color w:val="000000" w:themeColor="text1"/>
          <w:sz w:val="24"/>
          <w:szCs w:val="24"/>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32" w:lineRule="auto"/>
        <w:ind w:firstLine="3600" w:firstLineChars="1500"/>
        <w:jc w:val="both"/>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日 </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期：</w:t>
      </w:r>
      <w:r>
        <w:rPr>
          <w:rFonts w:hint="eastAsia"/>
          <w:color w:val="000000" w:themeColor="text1"/>
          <w:sz w:val="24"/>
          <w:szCs w:val="24"/>
          <w:u w:val="single"/>
          <w:lang w:val="en-US" w:eastAsia="zh-CN"/>
          <w14:textFill>
            <w14:solidFill>
              <w14:schemeClr w14:val="tx1"/>
            </w14:solidFill>
          </w14:textFill>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B1C3E"/>
    <w:multiLevelType w:val="singleLevel"/>
    <w:tmpl w:val="DEBB1C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MDNjZmQ4ZTg4MWZjMTdmNzZkNGQyNmRjZDc5ZGUifQ=="/>
  </w:docVars>
  <w:rsids>
    <w:rsidRoot w:val="00000000"/>
    <w:rsid w:val="005A22AA"/>
    <w:rsid w:val="02E1151B"/>
    <w:rsid w:val="03092471"/>
    <w:rsid w:val="03343CF7"/>
    <w:rsid w:val="08B611B4"/>
    <w:rsid w:val="0B540F94"/>
    <w:rsid w:val="0E9C13C6"/>
    <w:rsid w:val="112910FF"/>
    <w:rsid w:val="141A630B"/>
    <w:rsid w:val="181B6E9F"/>
    <w:rsid w:val="1B6F2102"/>
    <w:rsid w:val="1BA4143B"/>
    <w:rsid w:val="1CB81AE4"/>
    <w:rsid w:val="1D184A21"/>
    <w:rsid w:val="1FEF5DA1"/>
    <w:rsid w:val="2B3725C2"/>
    <w:rsid w:val="30691127"/>
    <w:rsid w:val="34210CBB"/>
    <w:rsid w:val="3915575F"/>
    <w:rsid w:val="3B494F27"/>
    <w:rsid w:val="42805022"/>
    <w:rsid w:val="432E186F"/>
    <w:rsid w:val="45171543"/>
    <w:rsid w:val="486B3559"/>
    <w:rsid w:val="4CDD06AC"/>
    <w:rsid w:val="5668716E"/>
    <w:rsid w:val="568F4679"/>
    <w:rsid w:val="597B79C8"/>
    <w:rsid w:val="5A5A15DB"/>
    <w:rsid w:val="5B331769"/>
    <w:rsid w:val="5DCC6AFE"/>
    <w:rsid w:val="5EA90B6B"/>
    <w:rsid w:val="612968C7"/>
    <w:rsid w:val="656008EF"/>
    <w:rsid w:val="678A0ED2"/>
    <w:rsid w:val="699F5234"/>
    <w:rsid w:val="6AC067E6"/>
    <w:rsid w:val="6F9243F9"/>
    <w:rsid w:val="70AD3639"/>
    <w:rsid w:val="71C54FAD"/>
    <w:rsid w:val="7603763B"/>
    <w:rsid w:val="76702465"/>
    <w:rsid w:val="771374B0"/>
    <w:rsid w:val="7AA30AA0"/>
    <w:rsid w:val="7B4E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1934</Words>
  <Characters>1980</Characters>
  <Lines>0</Lines>
  <Paragraphs>0</Paragraphs>
  <TotalTime>1</TotalTime>
  <ScaleCrop>false</ScaleCrop>
  <LinksUpToDate>false</LinksUpToDate>
  <CharactersWithSpaces>2123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2021-05-20T09:24:00Z</dcterms:created>
  <dc:creator>Administrator</dc:creator>
  <cp:lastModifiedBy>黄臣</cp:lastModifiedBy>
  <cp:lastPrinted>2023-11-17T08:44:46Z</cp:lastPrinted>
  <dcterms:modified xsi:type="dcterms:W3CDTF">2023-11-17T08:45:44Z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2446CE2DA3504C6B9F5AD2AE16D721C2_13</vt:lpwstr>
  </property>
</Properties>
</file>